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1D" w:rsidRPr="00EE4A1D" w:rsidRDefault="00EE4A1D">
      <w:pPr>
        <w:spacing w:after="45"/>
        <w:ind w:left="3466"/>
        <w:rPr>
          <w:rFonts w:ascii="Arial" w:eastAsia="Arial" w:hAnsi="Arial" w:cs="Arial"/>
          <w:b/>
          <w:color w:val="007F00"/>
          <w:sz w:val="18"/>
          <w:szCs w:val="18"/>
        </w:rPr>
      </w:pPr>
      <w:r w:rsidRPr="00EE4A1D">
        <w:rPr>
          <w:rFonts w:ascii="Arial" w:eastAsia="Arial" w:hAnsi="Arial" w:cs="Arial"/>
          <w:b/>
          <w:color w:val="007F00"/>
          <w:sz w:val="18"/>
          <w:szCs w:val="18"/>
        </w:rPr>
        <w:t xml:space="preserve">                                  Załącznik nr 1 do   zapytania ofertowego</w:t>
      </w:r>
    </w:p>
    <w:p w:rsidR="00EE4A1D" w:rsidRPr="00EE4A1D" w:rsidRDefault="00EE4A1D">
      <w:pPr>
        <w:spacing w:after="45"/>
        <w:ind w:left="3466"/>
        <w:rPr>
          <w:rFonts w:ascii="Arial" w:eastAsia="Arial" w:hAnsi="Arial" w:cs="Arial"/>
          <w:b/>
          <w:color w:val="007F00"/>
          <w:sz w:val="18"/>
          <w:szCs w:val="18"/>
        </w:rPr>
      </w:pPr>
    </w:p>
    <w:p w:rsidR="00EE4A1D" w:rsidRDefault="00EE4A1D" w:rsidP="00EE4A1D">
      <w:pPr>
        <w:spacing w:after="45"/>
        <w:rPr>
          <w:rFonts w:ascii="Arial" w:eastAsia="Arial" w:hAnsi="Arial" w:cs="Arial"/>
          <w:b/>
          <w:color w:val="007F00"/>
          <w:sz w:val="29"/>
        </w:rPr>
      </w:pPr>
    </w:p>
    <w:p w:rsidR="008C4555" w:rsidRDefault="005D0695">
      <w:pPr>
        <w:spacing w:after="45"/>
        <w:ind w:left="3466"/>
      </w:pPr>
      <w:r>
        <w:rPr>
          <w:rFonts w:ascii="Arial" w:eastAsia="Arial" w:hAnsi="Arial" w:cs="Arial"/>
          <w:b/>
          <w:color w:val="007F00"/>
          <w:sz w:val="29"/>
        </w:rPr>
        <w:t>Kosztorys ofertowy</w:t>
      </w:r>
    </w:p>
    <w:tbl>
      <w:tblPr>
        <w:tblStyle w:val="TableGrid"/>
        <w:tblW w:w="9629" w:type="dxa"/>
        <w:tblInd w:w="-22" w:type="dxa"/>
        <w:tblCellMar>
          <w:top w:w="9" w:type="dxa"/>
          <w:bottom w:w="21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6315"/>
        <w:gridCol w:w="418"/>
        <w:gridCol w:w="158"/>
        <w:gridCol w:w="548"/>
        <w:gridCol w:w="899"/>
        <w:gridCol w:w="873"/>
      </w:tblGrid>
      <w:tr w:rsidR="008C4555">
        <w:trPr>
          <w:trHeight w:val="42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5D0695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&lt;-N</w:t>
            </w:r>
          </w:p>
          <w:p w:rsidR="008C4555" w:rsidRDefault="005D0695">
            <w:pPr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632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5D0695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&lt;-O</w:t>
            </w:r>
          </w:p>
          <w:p w:rsidR="008C4555" w:rsidRDefault="005D0695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5D0695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&lt;-J</w:t>
            </w:r>
          </w:p>
          <w:p w:rsidR="008C4555" w:rsidRDefault="005D0695">
            <w:pPr>
              <w:ind w:left="8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Jm</w:t>
            </w:r>
            <w:proofErr w:type="spellEnd"/>
          </w:p>
        </w:tc>
        <w:tc>
          <w:tcPr>
            <w:tcW w:w="15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8C4555" w:rsidRDefault="005D0695">
            <w:pPr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&lt;-I</w:t>
            </w: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8C4555" w:rsidRDefault="005D0695">
            <w:r>
              <w:rPr>
                <w:rFonts w:ascii="Arial" w:eastAsia="Arial" w:hAnsi="Arial" w:cs="Arial"/>
                <w:b/>
                <w:sz w:val="17"/>
              </w:rPr>
              <w:t>Ilo</w:t>
            </w:r>
            <w:r>
              <w:rPr>
                <w:rFonts w:ascii="Arial CE" w:eastAsia="Arial CE" w:hAnsi="Arial CE" w:cs="Arial CE"/>
                <w:b/>
                <w:sz w:val="17"/>
              </w:rPr>
              <w:t>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5D0695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&lt;-C</w:t>
            </w:r>
          </w:p>
          <w:p w:rsidR="008C4555" w:rsidRDefault="005D0695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C4555" w:rsidRDefault="005D0695">
            <w:pPr>
              <w:spacing w:after="132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&lt;-W</w:t>
            </w:r>
          </w:p>
          <w:p w:rsidR="008C4555" w:rsidRDefault="005D0695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Warto</w:t>
            </w:r>
            <w:r>
              <w:rPr>
                <w:rFonts w:ascii="Arial CE" w:eastAsia="Arial CE" w:hAnsi="Arial CE" w:cs="Arial CE"/>
                <w:b/>
                <w:sz w:val="17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7"/>
              </w:rPr>
              <w:t>netto</w:t>
            </w:r>
          </w:p>
        </w:tc>
      </w:tr>
      <w:tr w:rsidR="008C4555" w:rsidTr="00EE4A1D">
        <w:trPr>
          <w:trHeight w:val="757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632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EE4A1D">
            <w:pPr>
              <w:ind w:left="29"/>
            </w:pPr>
            <w:r>
              <w:rPr>
                <w:rFonts w:ascii="Arial" w:eastAsia="Arial" w:hAnsi="Arial" w:cs="Arial"/>
                <w:b/>
                <w:sz w:val="19"/>
              </w:rPr>
              <w:t xml:space="preserve">Usuwanie szkód powodziowych na potoku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Jakubowicki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w km 2+000-2+800, 5+800-6+900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msc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. Górka Stogniowska, Jakubowice, Łaganów, gm. P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9"/>
              </w:rPr>
              <w:t>roszowice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15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245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b/>
                <w:color w:val="339965"/>
                <w:sz w:val="18"/>
              </w:rPr>
              <w:t xml:space="preserve">potok </w:t>
            </w:r>
            <w:proofErr w:type="spellStart"/>
            <w:r>
              <w:rPr>
                <w:rFonts w:ascii="Arial" w:eastAsia="Arial" w:hAnsi="Arial" w:cs="Arial"/>
                <w:b/>
                <w:color w:val="339965"/>
                <w:sz w:val="18"/>
              </w:rPr>
              <w:t>Jakubowicki</w:t>
            </w:r>
            <w:proofErr w:type="spellEnd"/>
            <w:r>
              <w:rPr>
                <w:rFonts w:ascii="Arial" w:eastAsia="Arial" w:hAnsi="Arial" w:cs="Arial"/>
                <w:b/>
                <w:color w:val="339965"/>
                <w:sz w:val="18"/>
              </w:rPr>
              <w:t xml:space="preserve"> w km 2+000 - 2+800, 5+800 - 6+900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Wykoszenie porostów, 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cznie ze skarp, porost g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sty, twardy z wygrabieniem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"/>
              <w:jc w:val="both"/>
            </w:pPr>
            <w:r>
              <w:rPr>
                <w:rFonts w:ascii="Arial" w:eastAsia="Arial" w:hAnsi="Arial" w:cs="Arial"/>
                <w:sz w:val="17"/>
              </w:rPr>
              <w:t>13 300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czne wyci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cie krzaków ze skarp potoku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ha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0,32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Mechaniczne rozdrabnianie, gał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 xml:space="preserve">zie, do Fi·22,5·cm z wywiezieniem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zr</w:t>
            </w:r>
            <w:r>
              <w:rPr>
                <w:rFonts w:ascii="Arial CE" w:eastAsia="Arial CE" w:hAnsi="Arial CE" w:cs="Arial CE"/>
                <w:sz w:val="17"/>
              </w:rPr>
              <w:t>ą</w:t>
            </w:r>
            <w:r>
              <w:rPr>
                <w:rFonts w:ascii="Arial" w:eastAsia="Arial" w:hAnsi="Arial" w:cs="Arial"/>
                <w:sz w:val="17"/>
              </w:rPr>
              <w:t>bków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 zagospodarowaniem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4555" w:rsidRDefault="005D0695">
            <w:pPr>
              <w:ind w:left="29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mp</w:t>
            </w:r>
            <w:proofErr w:type="spellEnd"/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C4555" w:rsidRDefault="005D0695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91,5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59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Usuni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 xml:space="preserve">cie zatorów i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przetamowa</w:t>
            </w:r>
            <w:r>
              <w:rPr>
                <w:rFonts w:ascii="Arial CE" w:eastAsia="Arial CE" w:hAnsi="Arial CE" w:cs="Arial CE"/>
                <w:sz w:val="17"/>
              </w:rPr>
              <w:t>ń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w dnie potoku ( rumosz, namuł) przy u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yciu sprz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tu mechanicznego (koparka) oraz 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cznie szeroko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dna 0,8 - 1,2 m, gł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boko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ok.1,5m z rozplantowaniem wzdłu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 xml:space="preserve"> skarp potoku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C4555" w:rsidRDefault="005D0695">
            <w:pPr>
              <w:ind w:left="94"/>
            </w:pPr>
            <w:r>
              <w:rPr>
                <w:rFonts w:ascii="Arial" w:eastAsia="Arial" w:hAnsi="Arial" w:cs="Arial"/>
                <w:sz w:val="17"/>
              </w:rPr>
              <w:t>708,0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Oczyszczenie z namułu przepustów rurowych, przepust Fi·1,25·m, zamulenie do wysoko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ci 1/3·Fi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C4555" w:rsidRDefault="005D0695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4555" w:rsidRDefault="008C4555"/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netto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Vat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C4555" w:rsidRDefault="008C4555"/>
        </w:tc>
      </w:tr>
      <w:tr w:rsidR="008C4555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632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5D0695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brutto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8C4555" w:rsidRDefault="008C4555"/>
        </w:tc>
        <w:tc>
          <w:tcPr>
            <w:tcW w:w="533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C4555" w:rsidRDefault="008C4555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C4555" w:rsidRDefault="008C4555"/>
        </w:tc>
      </w:tr>
    </w:tbl>
    <w:p w:rsidR="008C4555" w:rsidRDefault="008C4555">
      <w:pPr>
        <w:tabs>
          <w:tab w:val="center" w:pos="8741"/>
          <w:tab w:val="right" w:pos="9608"/>
        </w:tabs>
        <w:spacing w:after="0"/>
      </w:pPr>
    </w:p>
    <w:sectPr w:rsidR="008C4555">
      <w:pgSz w:w="11900" w:h="16840"/>
      <w:pgMar w:top="1440" w:right="85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5"/>
    <w:rsid w:val="005D0695"/>
    <w:rsid w:val="008C4555"/>
    <w:rsid w:val="00E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FEBB-E511-4821-93D7-4BD090A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Mariusz Gołąb</dc:creator>
  <cp:keywords/>
  <cp:lastModifiedBy>Piotr Porębski</cp:lastModifiedBy>
  <cp:revision>2</cp:revision>
  <dcterms:created xsi:type="dcterms:W3CDTF">2019-12-09T08:09:00Z</dcterms:created>
  <dcterms:modified xsi:type="dcterms:W3CDTF">2019-12-09T08:09:00Z</dcterms:modified>
</cp:coreProperties>
</file>